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1C68" w:rsidRDefault="009509AB">
      <w:pPr>
        <w:tabs>
          <w:tab w:val="left" w:pos="180"/>
        </w:tabs>
        <w:spacing w:line="520" w:lineRule="exact"/>
      </w:pPr>
      <w:r>
        <w:rPr>
          <w:noProof/>
        </w:rPr>
        <w:drawing>
          <wp:anchor distT="0" distB="0" distL="114300" distR="114300" simplePos="0" relativeHeight="251660288" behindDoc="1" locked="0" layoutInCell="0" allowOverlap="1">
            <wp:simplePos x="0" y="0"/>
            <wp:positionH relativeFrom="column">
              <wp:posOffset>59690</wp:posOffset>
            </wp:positionH>
            <wp:positionV relativeFrom="page">
              <wp:posOffset>1447800</wp:posOffset>
            </wp:positionV>
            <wp:extent cx="5476875" cy="819150"/>
            <wp:effectExtent l="19050" t="0" r="9525" b="0"/>
            <wp:wrapNone/>
            <wp:docPr id="2" name="图片 2" descr="476885091148722784602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768850911487227846022.jpg"/>
                    <pic:cNvPicPr>
                      <a:picLocks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9A1C68" w:rsidRDefault="009A1C68">
      <w:pPr>
        <w:tabs>
          <w:tab w:val="left" w:pos="180"/>
        </w:tabs>
        <w:spacing w:line="520" w:lineRule="exact"/>
      </w:pPr>
    </w:p>
    <w:p w:rsidR="009A1C68" w:rsidRDefault="009A1C68">
      <w:pPr>
        <w:tabs>
          <w:tab w:val="left" w:pos="180"/>
        </w:tabs>
        <w:spacing w:line="520" w:lineRule="exact"/>
        <w:jc w:val="center"/>
      </w:pPr>
    </w:p>
    <w:p w:rsidR="009A1C68" w:rsidRDefault="009A1C68">
      <w:pPr>
        <w:tabs>
          <w:tab w:val="left" w:pos="180"/>
        </w:tabs>
        <w:spacing w:line="520" w:lineRule="exact"/>
      </w:pPr>
    </w:p>
    <w:p w:rsidR="009A1C68" w:rsidRDefault="009509AB">
      <w:pPr>
        <w:tabs>
          <w:tab w:val="left" w:pos="180"/>
        </w:tabs>
        <w:spacing w:line="578" w:lineRule="exact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noProof/>
          <w:sz w:val="32"/>
          <w:szCs w:val="32"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column">
              <wp:posOffset>2540</wp:posOffset>
            </wp:positionH>
            <wp:positionV relativeFrom="page">
              <wp:posOffset>3141345</wp:posOffset>
            </wp:positionV>
            <wp:extent cx="5610225" cy="342900"/>
            <wp:effectExtent l="19050" t="0" r="9525" b="0"/>
            <wp:wrapNone/>
            <wp:docPr id="3" name="图片 3" descr="518273117148722784602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182731171487227846023.jpg"/>
                    <pic:cNvPicPr>
                      <a:picLocks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eastAsia="仿宋_GB2312"/>
          <w:sz w:val="32"/>
          <w:szCs w:val="32"/>
        </w:rPr>
        <w:t>舞钢工会〔</w:t>
      </w:r>
      <w:r>
        <w:rPr>
          <w:rFonts w:eastAsia="仿宋_GB2312" w:hint="eastAsia"/>
          <w:sz w:val="32"/>
          <w:szCs w:val="32"/>
        </w:rPr>
        <w:t>2018</w:t>
      </w:r>
      <w:r>
        <w:rPr>
          <w:rFonts w:eastAsia="仿宋_GB2312"/>
          <w:sz w:val="32"/>
          <w:szCs w:val="32"/>
        </w:rPr>
        <w:t>〕</w:t>
      </w:r>
      <w:r>
        <w:rPr>
          <w:rFonts w:eastAsia="仿宋_GB2312" w:hint="eastAsia"/>
          <w:sz w:val="32"/>
          <w:szCs w:val="32"/>
        </w:rPr>
        <w:t>13</w:t>
      </w:r>
      <w:r>
        <w:rPr>
          <w:rFonts w:eastAsia="仿宋_GB2312"/>
          <w:sz w:val="32"/>
          <w:szCs w:val="32"/>
        </w:rPr>
        <w:t>号</w:t>
      </w:r>
    </w:p>
    <w:p w:rsidR="009A1C68" w:rsidRDefault="009A1C68">
      <w:pPr>
        <w:tabs>
          <w:tab w:val="left" w:pos="180"/>
        </w:tabs>
        <w:spacing w:line="578" w:lineRule="exact"/>
        <w:jc w:val="center"/>
        <w:rPr>
          <w:rFonts w:eastAsia="仿宋_GB2312"/>
          <w:sz w:val="32"/>
          <w:szCs w:val="32"/>
        </w:rPr>
      </w:pPr>
    </w:p>
    <w:p w:rsidR="009A1C68" w:rsidRDefault="009A1C68">
      <w:pPr>
        <w:tabs>
          <w:tab w:val="left" w:pos="180"/>
        </w:tabs>
        <w:spacing w:line="540" w:lineRule="exact"/>
        <w:jc w:val="center"/>
        <w:rPr>
          <w:rFonts w:eastAsia="仿宋_GB2312"/>
          <w:sz w:val="32"/>
          <w:szCs w:val="32"/>
        </w:rPr>
      </w:pPr>
    </w:p>
    <w:p w:rsidR="009A1C68" w:rsidRDefault="009509AB">
      <w:pPr>
        <w:spacing w:line="540" w:lineRule="exact"/>
        <w:jc w:val="center"/>
        <w:rPr>
          <w:rFonts w:ascii="华文中宋" w:eastAsia="华文中宋"/>
          <w:sz w:val="44"/>
          <w:szCs w:val="44"/>
        </w:rPr>
      </w:pPr>
      <w:r>
        <w:rPr>
          <w:rFonts w:ascii="华文中宋" w:eastAsia="华文中宋" w:hint="eastAsia"/>
          <w:sz w:val="44"/>
          <w:szCs w:val="44"/>
        </w:rPr>
        <w:t>河钢集团舞钢公司工会</w:t>
      </w:r>
    </w:p>
    <w:p w:rsidR="009A1C68" w:rsidRDefault="009509AB">
      <w:pPr>
        <w:spacing w:line="540" w:lineRule="exact"/>
        <w:jc w:val="center"/>
        <w:rPr>
          <w:rFonts w:ascii="华文中宋" w:eastAsia="华文中宋"/>
          <w:sz w:val="44"/>
          <w:szCs w:val="44"/>
        </w:rPr>
      </w:pPr>
      <w:r>
        <w:rPr>
          <w:rFonts w:ascii="华文中宋" w:eastAsia="华文中宋" w:hint="eastAsia"/>
          <w:sz w:val="44"/>
          <w:szCs w:val="44"/>
        </w:rPr>
        <w:t>关于举办</w:t>
      </w:r>
      <w:r>
        <w:rPr>
          <w:rFonts w:ascii="华文中宋" w:eastAsia="华文中宋" w:hint="eastAsia"/>
          <w:sz w:val="44"/>
          <w:szCs w:val="44"/>
        </w:rPr>
        <w:t>2018-2019</w:t>
      </w:r>
      <w:r>
        <w:rPr>
          <w:rFonts w:ascii="华文中宋" w:eastAsia="华文中宋" w:hint="eastAsia"/>
          <w:sz w:val="44"/>
          <w:szCs w:val="44"/>
        </w:rPr>
        <w:t>年度职工</w:t>
      </w:r>
      <w:bookmarkStart w:id="0" w:name="_GoBack"/>
      <w:bookmarkEnd w:id="0"/>
      <w:r>
        <w:rPr>
          <w:rFonts w:ascii="华文中宋" w:eastAsia="华文中宋" w:hint="eastAsia"/>
          <w:sz w:val="44"/>
          <w:szCs w:val="44"/>
        </w:rPr>
        <w:t>网上练兵竞赛活动的通知</w:t>
      </w:r>
    </w:p>
    <w:p w:rsidR="009A1C68" w:rsidRDefault="009A1C68">
      <w:pPr>
        <w:spacing w:line="540" w:lineRule="exact"/>
        <w:rPr>
          <w:rFonts w:ascii="仿宋_GB2312" w:eastAsia="仿宋_GB2312"/>
          <w:sz w:val="32"/>
          <w:szCs w:val="32"/>
        </w:rPr>
      </w:pPr>
    </w:p>
    <w:p w:rsidR="009A1C68" w:rsidRDefault="009509AB"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各单位工会：</w:t>
      </w:r>
    </w:p>
    <w:p w:rsidR="009A1C68" w:rsidRDefault="009509AB">
      <w:pPr>
        <w:spacing w:line="500" w:lineRule="exact"/>
        <w:rPr>
          <w:rFonts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　　在公司各相关单位的大力支持下，</w:t>
      </w:r>
      <w:r>
        <w:rPr>
          <w:rFonts w:eastAsia="仿宋_GB2312" w:hint="eastAsia"/>
          <w:sz w:val="32"/>
          <w:szCs w:val="32"/>
        </w:rPr>
        <w:t>公司工会通过多种渠道和方式进一步扩充并完善了网上练兵题库，着力拓宽了网上学习的广度和深度。为了持续推进职工网上练兵竞赛活动，切实提升广大职工理论水平和业务能力，深化学习型企业建设，促进公司人力资源优化和开发，</w:t>
      </w:r>
      <w:r>
        <w:rPr>
          <w:rFonts w:eastAsia="仿宋_GB2312" w:hint="eastAsia"/>
          <w:sz w:val="32"/>
          <w:szCs w:val="32"/>
        </w:rPr>
        <w:t>按照</w:t>
      </w:r>
      <w:r>
        <w:rPr>
          <w:rFonts w:eastAsia="仿宋_GB2312" w:hint="eastAsia"/>
          <w:sz w:val="32"/>
          <w:szCs w:val="32"/>
        </w:rPr>
        <w:t>公司要求，经公司工会</w:t>
      </w:r>
      <w:r>
        <w:rPr>
          <w:rFonts w:eastAsia="仿宋_GB2312" w:hint="eastAsia"/>
          <w:sz w:val="32"/>
          <w:szCs w:val="32"/>
        </w:rPr>
        <w:t>研究，决定举办</w:t>
      </w:r>
      <w:r>
        <w:rPr>
          <w:rFonts w:eastAsia="仿宋_GB2312" w:hint="eastAsia"/>
          <w:sz w:val="32"/>
          <w:szCs w:val="32"/>
        </w:rPr>
        <w:t>2018-2019</w:t>
      </w:r>
      <w:r>
        <w:rPr>
          <w:rFonts w:eastAsia="仿宋_GB2312" w:hint="eastAsia"/>
          <w:sz w:val="32"/>
          <w:szCs w:val="32"/>
        </w:rPr>
        <w:t>年度舞钢公司职工网上练兵竞赛活动。具体活动方案如下：</w:t>
      </w:r>
    </w:p>
    <w:p w:rsidR="009A1C68" w:rsidRDefault="009509AB">
      <w:pPr>
        <w:pStyle w:val="a7"/>
        <w:numPr>
          <w:ilvl w:val="0"/>
          <w:numId w:val="1"/>
        </w:numPr>
        <w:spacing w:line="500" w:lineRule="exact"/>
        <w:ind w:firstLineChars="0"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竞赛模式</w:t>
      </w:r>
    </w:p>
    <w:p w:rsidR="009A1C68" w:rsidRDefault="009509AB">
      <w:pPr>
        <w:pStyle w:val="a7"/>
        <w:spacing w:line="500" w:lineRule="exact"/>
        <w:ind w:left="360" w:firstLineChars="100" w:firstLine="32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2018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>7</w:t>
      </w:r>
      <w:r>
        <w:rPr>
          <w:rFonts w:eastAsia="仿宋_GB2312" w:hint="eastAsia"/>
          <w:sz w:val="32"/>
          <w:szCs w:val="32"/>
        </w:rPr>
        <w:t>月至</w:t>
      </w:r>
      <w:r>
        <w:rPr>
          <w:rFonts w:eastAsia="仿宋_GB2312" w:hint="eastAsia"/>
          <w:sz w:val="32"/>
          <w:szCs w:val="32"/>
        </w:rPr>
        <w:t>2019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月，每季度举办一次“季度赛”。</w:t>
      </w:r>
    </w:p>
    <w:p w:rsidR="009A1C68" w:rsidRDefault="009509AB">
      <w:pPr>
        <w:spacing w:line="500" w:lineRule="exact"/>
        <w:ind w:firstLine="640"/>
        <w:jc w:val="left"/>
        <w:rPr>
          <w:rFonts w:ascii="楷体_GB2312" w:eastAsia="楷体_GB2312" w:cs="楷体_GB2312"/>
          <w:sz w:val="32"/>
          <w:szCs w:val="32"/>
        </w:rPr>
      </w:pPr>
      <w:r>
        <w:rPr>
          <w:rFonts w:ascii="黑体" w:eastAsia="黑体" w:hAnsi="黑体" w:cs="楷体_GB2312" w:hint="eastAsia"/>
          <w:sz w:val="32"/>
          <w:szCs w:val="32"/>
        </w:rPr>
        <w:t>二、工种设置</w:t>
      </w:r>
    </w:p>
    <w:p w:rsidR="009A1C68" w:rsidRDefault="009509AB">
      <w:pPr>
        <w:spacing w:line="50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每次季度赛设置</w:t>
      </w:r>
      <w:r>
        <w:rPr>
          <w:rFonts w:ascii="仿宋_GB2312" w:eastAsia="仿宋_GB2312" w:hint="eastAsia"/>
          <w:sz w:val="32"/>
          <w:szCs w:val="32"/>
        </w:rPr>
        <w:t>10</w:t>
      </w:r>
      <w:r>
        <w:rPr>
          <w:rFonts w:ascii="仿宋_GB2312" w:eastAsia="仿宋_GB2312" w:hint="eastAsia"/>
          <w:sz w:val="32"/>
          <w:szCs w:val="32"/>
        </w:rPr>
        <w:t>个左右工种，以主专业工种为主。具体竞赛工种以赛前通知为准。</w:t>
      </w:r>
    </w:p>
    <w:p w:rsidR="009A1C68" w:rsidRDefault="009509AB">
      <w:pPr>
        <w:spacing w:line="500" w:lineRule="exact"/>
        <w:ind w:firstLine="640"/>
        <w:jc w:val="left"/>
        <w:rPr>
          <w:rFonts w:ascii="楷体_GB2312" w:eastAsia="楷体_GB2312" w:cs="楷体_GB2312"/>
          <w:sz w:val="32"/>
          <w:szCs w:val="32"/>
        </w:rPr>
      </w:pPr>
      <w:r>
        <w:rPr>
          <w:rFonts w:ascii="黑体" w:eastAsia="黑体" w:hAnsi="黑体" w:cs="楷体_GB2312" w:hint="eastAsia"/>
          <w:sz w:val="32"/>
          <w:szCs w:val="32"/>
        </w:rPr>
        <w:lastRenderedPageBreak/>
        <w:t>三、组织形式</w:t>
      </w:r>
    </w:p>
    <w:p w:rsidR="009A1C68" w:rsidRDefault="009509AB">
      <w:pPr>
        <w:spacing w:line="50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季度赛取各工种“有效积分”</w:t>
      </w:r>
      <w:r>
        <w:rPr>
          <w:rFonts w:ascii="仿宋_GB2312" w:eastAsia="仿宋_GB2312" w:hint="eastAsia"/>
          <w:sz w:val="32"/>
          <w:szCs w:val="32"/>
        </w:rPr>
        <w:t>500</w:t>
      </w:r>
      <w:r>
        <w:rPr>
          <w:rFonts w:ascii="仿宋_GB2312" w:eastAsia="仿宋_GB2312" w:hint="eastAsia"/>
          <w:sz w:val="32"/>
          <w:szCs w:val="32"/>
        </w:rPr>
        <w:t>分以上、排行榜（英雄榜）前</w:t>
      </w:r>
      <w:r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名选手进行集中考试，根据考试成绩排名进行表彰奖励。“有效积分”的截止时间是每季度首月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日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时开始，至该季度第３个月最后一日</w:t>
      </w:r>
      <w:r>
        <w:rPr>
          <w:rFonts w:ascii="仿宋_GB2312" w:eastAsia="仿宋_GB2312" w:hint="eastAsia"/>
          <w:sz w:val="32"/>
          <w:szCs w:val="32"/>
        </w:rPr>
        <w:t>24</w:t>
      </w:r>
      <w:r>
        <w:rPr>
          <w:rFonts w:ascii="仿宋_GB2312" w:eastAsia="仿宋_GB2312" w:hint="eastAsia"/>
          <w:sz w:val="32"/>
          <w:szCs w:val="32"/>
        </w:rPr>
        <w:t>时止。</w:t>
      </w:r>
    </w:p>
    <w:p w:rsidR="009A1C68" w:rsidRDefault="009509AB">
      <w:pPr>
        <w:spacing w:line="500" w:lineRule="exact"/>
        <w:ind w:firstLine="640"/>
        <w:jc w:val="left"/>
        <w:rPr>
          <w:rFonts w:ascii="楷体_GB2312" w:eastAsia="楷体_GB2312" w:cs="楷体_GB2312"/>
          <w:sz w:val="32"/>
          <w:szCs w:val="32"/>
        </w:rPr>
      </w:pPr>
      <w:r>
        <w:rPr>
          <w:rFonts w:ascii="黑体" w:eastAsia="黑体" w:hAnsi="黑体" w:cs="楷体_GB2312" w:hint="eastAsia"/>
          <w:sz w:val="32"/>
          <w:szCs w:val="32"/>
        </w:rPr>
        <w:t>四、表彰奖励</w:t>
      </w:r>
    </w:p>
    <w:p w:rsidR="009A1C68" w:rsidRDefault="009509AB">
      <w:pPr>
        <w:spacing w:line="500" w:lineRule="exact"/>
        <w:ind w:firstLine="640"/>
        <w:jc w:val="left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1</w:t>
      </w:r>
      <w:r>
        <w:rPr>
          <w:rFonts w:ascii="楷体_GB2312" w:eastAsia="楷体_GB2312" w:hint="eastAsia"/>
          <w:b/>
          <w:sz w:val="32"/>
          <w:szCs w:val="32"/>
        </w:rPr>
        <w:t>、对优胜选手的表彰奖励</w:t>
      </w:r>
    </w:p>
    <w:p w:rsidR="009A1C68" w:rsidRDefault="009509AB">
      <w:pPr>
        <w:spacing w:line="500" w:lineRule="exact"/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对取得各参赛工种前三名的选手分别给予</w:t>
      </w:r>
      <w:r>
        <w:rPr>
          <w:rFonts w:ascii="仿宋_GB2312" w:eastAsia="仿宋_GB2312" w:hint="eastAsia"/>
          <w:sz w:val="32"/>
          <w:szCs w:val="32"/>
        </w:rPr>
        <w:t>500</w:t>
      </w:r>
      <w:r>
        <w:rPr>
          <w:rFonts w:ascii="仿宋_GB2312" w:eastAsia="仿宋_GB2312" w:hint="eastAsia"/>
          <w:sz w:val="32"/>
          <w:szCs w:val="32"/>
        </w:rPr>
        <w:t>元、</w:t>
      </w:r>
      <w:r>
        <w:rPr>
          <w:rFonts w:ascii="仿宋_GB2312" w:eastAsia="仿宋_GB2312" w:hint="eastAsia"/>
          <w:sz w:val="32"/>
          <w:szCs w:val="32"/>
        </w:rPr>
        <w:t>400</w:t>
      </w:r>
      <w:r>
        <w:rPr>
          <w:rFonts w:ascii="仿宋_GB2312" w:eastAsia="仿宋_GB2312" w:hint="eastAsia"/>
          <w:sz w:val="32"/>
          <w:szCs w:val="32"/>
        </w:rPr>
        <w:t>元、</w:t>
      </w:r>
      <w:r>
        <w:rPr>
          <w:rFonts w:ascii="仿宋_GB2312" w:eastAsia="仿宋_GB2312" w:hint="eastAsia"/>
          <w:sz w:val="32"/>
          <w:szCs w:val="32"/>
        </w:rPr>
        <w:t>300</w:t>
      </w:r>
      <w:r>
        <w:rPr>
          <w:rFonts w:ascii="仿宋_GB2312" w:eastAsia="仿宋_GB2312" w:hint="eastAsia"/>
          <w:sz w:val="32"/>
          <w:szCs w:val="32"/>
        </w:rPr>
        <w:t>元的奖励。</w:t>
      </w:r>
      <w:r>
        <w:rPr>
          <w:rFonts w:ascii="仿宋_GB2312" w:eastAsia="仿宋_GB2312" w:hint="eastAsia"/>
          <w:sz w:val="32"/>
          <w:szCs w:val="32"/>
        </w:rPr>
        <w:t>比赛成绩相同时，季度“有效积分”高者获胜。</w:t>
      </w:r>
    </w:p>
    <w:p w:rsidR="009A1C68" w:rsidRDefault="009509AB">
      <w:pPr>
        <w:spacing w:line="500" w:lineRule="exact"/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对季度赛未获奖但成绩高于</w:t>
      </w:r>
      <w:r>
        <w:rPr>
          <w:rFonts w:ascii="仿宋_GB2312" w:eastAsia="仿宋_GB2312" w:hint="eastAsia"/>
          <w:sz w:val="32"/>
          <w:szCs w:val="32"/>
        </w:rPr>
        <w:t>60</w:t>
      </w:r>
      <w:r>
        <w:rPr>
          <w:rFonts w:ascii="仿宋_GB2312" w:eastAsia="仿宋_GB2312" w:hint="eastAsia"/>
          <w:sz w:val="32"/>
          <w:szCs w:val="32"/>
        </w:rPr>
        <w:t>分的参赛选手给予</w:t>
      </w:r>
      <w:r>
        <w:rPr>
          <w:rFonts w:ascii="仿宋_GB2312" w:eastAsia="仿宋_GB2312" w:hint="eastAsia"/>
          <w:sz w:val="32"/>
          <w:szCs w:val="32"/>
        </w:rPr>
        <w:t>50</w:t>
      </w:r>
      <w:r>
        <w:rPr>
          <w:rFonts w:ascii="仿宋_GB2312" w:eastAsia="仿宋_GB2312" w:hint="eastAsia"/>
          <w:sz w:val="32"/>
          <w:szCs w:val="32"/>
        </w:rPr>
        <w:t>元</w:t>
      </w:r>
      <w:r>
        <w:rPr>
          <w:rFonts w:ascii="仿宋_GB2312" w:eastAsia="仿宋_GB2312" w:hint="eastAsia"/>
          <w:sz w:val="32"/>
          <w:szCs w:val="32"/>
        </w:rPr>
        <w:t>/</w:t>
      </w:r>
      <w:r>
        <w:rPr>
          <w:rFonts w:ascii="仿宋_GB2312" w:eastAsia="仿宋_GB2312" w:hint="eastAsia"/>
          <w:sz w:val="32"/>
          <w:szCs w:val="32"/>
        </w:rPr>
        <w:t>每人的奖励。</w:t>
      </w:r>
    </w:p>
    <w:p w:rsidR="009A1C68" w:rsidRDefault="009509AB">
      <w:pPr>
        <w:spacing w:line="500" w:lineRule="exact"/>
        <w:ind w:firstLine="640"/>
        <w:jc w:val="left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2</w:t>
      </w:r>
      <w:r>
        <w:rPr>
          <w:rFonts w:ascii="楷体_GB2312" w:eastAsia="楷体_GB2312" w:hint="eastAsia"/>
          <w:b/>
          <w:sz w:val="32"/>
          <w:szCs w:val="32"/>
        </w:rPr>
        <w:t>、对优秀组织单位的表彰奖励</w:t>
      </w:r>
    </w:p>
    <w:p w:rsidR="009A1C68" w:rsidRDefault="009509AB">
      <w:pPr>
        <w:spacing w:line="500" w:lineRule="exact"/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每次季度赛，对职工参与率高，工作推进有力、成效突出的单位给予</w:t>
      </w:r>
      <w:r>
        <w:rPr>
          <w:rFonts w:ascii="仿宋_GB2312" w:eastAsia="仿宋_GB2312" w:hint="eastAsia"/>
          <w:sz w:val="32"/>
          <w:szCs w:val="32"/>
        </w:rPr>
        <w:t>1000</w:t>
      </w:r>
      <w:r>
        <w:rPr>
          <w:rFonts w:ascii="仿宋_GB2312" w:eastAsia="仿宋_GB2312" w:hint="eastAsia"/>
          <w:sz w:val="32"/>
          <w:szCs w:val="32"/>
        </w:rPr>
        <w:t>元至</w:t>
      </w:r>
      <w:r>
        <w:rPr>
          <w:rFonts w:ascii="仿宋_GB2312" w:eastAsia="仿宋_GB2312" w:hint="eastAsia"/>
          <w:sz w:val="32"/>
          <w:szCs w:val="32"/>
        </w:rPr>
        <w:t>3000</w:t>
      </w:r>
      <w:r>
        <w:rPr>
          <w:rFonts w:ascii="仿宋_GB2312" w:eastAsia="仿宋_GB2312" w:hint="eastAsia"/>
          <w:sz w:val="32"/>
          <w:szCs w:val="32"/>
        </w:rPr>
        <w:t>元奖励。</w:t>
      </w:r>
    </w:p>
    <w:p w:rsidR="009A1C68" w:rsidRDefault="009509AB">
      <w:pPr>
        <w:spacing w:line="500" w:lineRule="exact"/>
        <w:jc w:val="left"/>
        <w:rPr>
          <w:rFonts w:ascii="黑体" w:eastAsia="黑体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黑体" w:eastAsia="黑体" w:hint="eastAsia"/>
          <w:sz w:val="32"/>
          <w:szCs w:val="32"/>
        </w:rPr>
        <w:t>五、职工参赛要求</w:t>
      </w:r>
    </w:p>
    <w:p w:rsidR="009A1C68" w:rsidRDefault="009509AB">
      <w:pPr>
        <w:spacing w:line="500" w:lineRule="exact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cs="仿宋_GB2312" w:hint="eastAsia"/>
          <w:sz w:val="32"/>
          <w:szCs w:val="32"/>
        </w:rPr>
        <w:t>每位职工可以参加任意一个或多个工种的闯关练兵学习，但只能参加本职岗位工种的比赛。对于无“本职岗位工种”的职工，可以参加一个与本职工作相关的工种比赛。</w:t>
      </w:r>
    </w:p>
    <w:p w:rsidR="009A1C68" w:rsidRDefault="009509AB">
      <w:pPr>
        <w:spacing w:line="500" w:lineRule="exact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 xml:space="preserve">                        </w:t>
      </w:r>
    </w:p>
    <w:p w:rsidR="009A1C68" w:rsidRDefault="009A1C68">
      <w:pPr>
        <w:spacing w:line="500" w:lineRule="exact"/>
        <w:ind w:firstLineChars="1250" w:firstLine="4000"/>
        <w:rPr>
          <w:rFonts w:ascii="仿宋_GB2312" w:eastAsia="仿宋_GB2312" w:cs="仿宋_GB2312"/>
          <w:sz w:val="32"/>
          <w:szCs w:val="32"/>
        </w:rPr>
      </w:pPr>
    </w:p>
    <w:p w:rsidR="009A1C68" w:rsidRDefault="009509AB">
      <w:pPr>
        <w:spacing w:line="500" w:lineRule="exact"/>
        <w:ind w:firstLineChars="1250" w:firstLine="4000"/>
        <w:rPr>
          <w:rFonts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河钢集团舞钢公司工会委员会</w:t>
      </w:r>
    </w:p>
    <w:p w:rsidR="009A1C68" w:rsidRDefault="009509AB">
      <w:pPr>
        <w:tabs>
          <w:tab w:val="left" w:pos="180"/>
        </w:tabs>
        <w:spacing w:line="500" w:lineRule="exact"/>
        <w:ind w:firstLineChars="1450" w:firstLine="4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>二〇一八年</w:t>
      </w:r>
      <w:r>
        <w:rPr>
          <w:rFonts w:eastAsia="仿宋_GB2312" w:hint="eastAsia"/>
          <w:sz w:val="32"/>
          <w:szCs w:val="32"/>
        </w:rPr>
        <w:t>七</w:t>
      </w:r>
      <w:r>
        <w:rPr>
          <w:rFonts w:eastAsia="仿宋_GB2312" w:hint="eastAsia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>六</w:t>
      </w:r>
      <w:r>
        <w:rPr>
          <w:rFonts w:eastAsia="仿宋_GB2312" w:hint="eastAsia"/>
          <w:sz w:val="32"/>
          <w:szCs w:val="32"/>
        </w:rPr>
        <w:t>日</w:t>
      </w:r>
      <w:r>
        <w:rPr>
          <w:rFonts w:eastAsia="仿宋_GB2312"/>
          <w:sz w:val="32"/>
          <w:szCs w:val="32"/>
        </w:rPr>
        <w:t xml:space="preserve">   </w:t>
      </w:r>
    </w:p>
    <w:p w:rsidR="009A1C68" w:rsidRDefault="009A1C68">
      <w:pPr>
        <w:tabs>
          <w:tab w:val="left" w:pos="180"/>
        </w:tabs>
        <w:spacing w:line="500" w:lineRule="exact"/>
        <w:ind w:firstLineChars="1450" w:firstLine="4640"/>
        <w:rPr>
          <w:rFonts w:eastAsia="仿宋_GB2312"/>
          <w:sz w:val="32"/>
          <w:szCs w:val="32"/>
        </w:rPr>
      </w:pPr>
    </w:p>
    <w:p w:rsidR="009A1C68" w:rsidRDefault="009509AB">
      <w:pPr>
        <w:tabs>
          <w:tab w:val="left" w:pos="180"/>
        </w:tabs>
        <w:spacing w:line="500" w:lineRule="exact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sz w:val="28"/>
          <w:szCs w:val="28"/>
          <w:u w:val="single"/>
        </w:rPr>
        <w:t xml:space="preserve">                                            </w:t>
      </w:r>
      <w:r>
        <w:rPr>
          <w:rFonts w:eastAsia="仿宋_GB2312" w:hint="eastAsia"/>
          <w:sz w:val="28"/>
          <w:szCs w:val="28"/>
          <w:u w:val="single"/>
        </w:rPr>
        <w:t xml:space="preserve"> </w:t>
      </w:r>
      <w:r>
        <w:rPr>
          <w:rFonts w:eastAsia="仿宋_GB2312"/>
          <w:sz w:val="28"/>
          <w:szCs w:val="28"/>
          <w:u w:val="single"/>
        </w:rPr>
        <w:t xml:space="preserve">                 </w:t>
      </w:r>
    </w:p>
    <w:p w:rsidR="009A1C68" w:rsidRDefault="009509AB">
      <w:pPr>
        <w:spacing w:line="500" w:lineRule="exact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eastAsia="仿宋_GB2312" w:hint="eastAsia"/>
          <w:position w:val="10"/>
          <w:sz w:val="28"/>
          <w:szCs w:val="28"/>
          <w:u w:val="single"/>
        </w:rPr>
        <w:t>河钢集团舞钢公司工会办公室</w:t>
      </w:r>
      <w:r>
        <w:rPr>
          <w:rFonts w:eastAsia="仿宋_GB2312"/>
          <w:position w:val="10"/>
          <w:sz w:val="28"/>
          <w:szCs w:val="28"/>
          <w:u w:val="single"/>
        </w:rPr>
        <w:t xml:space="preserve">             </w:t>
      </w:r>
      <w:r>
        <w:rPr>
          <w:rFonts w:eastAsia="仿宋_GB2312" w:hint="eastAsia"/>
          <w:position w:val="10"/>
          <w:sz w:val="28"/>
          <w:szCs w:val="28"/>
          <w:u w:val="single"/>
        </w:rPr>
        <w:t xml:space="preserve">  </w:t>
      </w:r>
      <w:r>
        <w:rPr>
          <w:rFonts w:eastAsia="仿宋_GB2312"/>
          <w:position w:val="10"/>
          <w:sz w:val="28"/>
          <w:szCs w:val="28"/>
          <w:u w:val="single"/>
        </w:rPr>
        <w:t xml:space="preserve">  2018</w:t>
      </w:r>
      <w:r>
        <w:rPr>
          <w:rFonts w:eastAsia="仿宋_GB2312" w:hint="eastAsia"/>
          <w:position w:val="10"/>
          <w:sz w:val="28"/>
          <w:szCs w:val="28"/>
          <w:u w:val="single"/>
        </w:rPr>
        <w:t>年</w:t>
      </w:r>
      <w:r>
        <w:rPr>
          <w:rFonts w:eastAsia="仿宋_GB2312"/>
          <w:position w:val="10"/>
          <w:sz w:val="28"/>
          <w:szCs w:val="28"/>
          <w:u w:val="single"/>
        </w:rPr>
        <w:t xml:space="preserve"> </w:t>
      </w:r>
      <w:r>
        <w:rPr>
          <w:rFonts w:eastAsia="仿宋_GB2312" w:hint="eastAsia"/>
          <w:position w:val="10"/>
          <w:sz w:val="28"/>
          <w:szCs w:val="28"/>
          <w:u w:val="single"/>
        </w:rPr>
        <w:t>7</w:t>
      </w:r>
      <w:r>
        <w:rPr>
          <w:rFonts w:eastAsia="仿宋_GB2312" w:hint="eastAsia"/>
          <w:position w:val="10"/>
          <w:sz w:val="28"/>
          <w:szCs w:val="28"/>
          <w:u w:val="single"/>
        </w:rPr>
        <w:t>月</w:t>
      </w:r>
      <w:r>
        <w:rPr>
          <w:rFonts w:eastAsia="仿宋_GB2312" w:hint="eastAsia"/>
          <w:position w:val="10"/>
          <w:sz w:val="28"/>
          <w:szCs w:val="28"/>
          <w:u w:val="single"/>
        </w:rPr>
        <w:t>6</w:t>
      </w:r>
      <w:r>
        <w:rPr>
          <w:rFonts w:eastAsia="仿宋_GB2312" w:hint="eastAsia"/>
          <w:position w:val="10"/>
          <w:sz w:val="28"/>
          <w:szCs w:val="28"/>
          <w:u w:val="single"/>
        </w:rPr>
        <w:t>日印发</w:t>
      </w:r>
      <w:r>
        <w:rPr>
          <w:rFonts w:eastAsia="仿宋_GB2312"/>
          <w:sz w:val="32"/>
          <w:szCs w:val="32"/>
        </w:rPr>
        <w:t xml:space="preserve">        </w:t>
      </w:r>
      <w:r>
        <w:rPr>
          <w:rFonts w:ascii="仿宋_GB2312" w:eastAsia="仿宋_GB2312" w:cs="仿宋_GB2312" w:hint="eastAsia"/>
          <w:sz w:val="32"/>
          <w:szCs w:val="32"/>
        </w:rPr>
        <w:t xml:space="preserve">                            </w:t>
      </w:r>
    </w:p>
    <w:sectPr w:rsidR="009A1C68" w:rsidSect="009A1C68">
      <w:headerReference w:type="default" r:id="rId10"/>
      <w:footerReference w:type="even" r:id="rId11"/>
      <w:footerReference w:type="default" r:id="rId12"/>
      <w:pgSz w:w="11906" w:h="16838"/>
      <w:pgMar w:top="2098" w:right="1474" w:bottom="1984" w:left="1587" w:header="851" w:footer="992" w:gutter="0"/>
      <w:pgNumType w:fmt="numberInDash"/>
      <w:cols w:space="720"/>
      <w:titlePg/>
      <w:docGrid w:type="line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1C68" w:rsidRDefault="009A1C68" w:rsidP="009A1C68">
      <w:r>
        <w:separator/>
      </w:r>
    </w:p>
  </w:endnote>
  <w:endnote w:type="continuationSeparator" w:id="0">
    <w:p w:rsidR="009A1C68" w:rsidRDefault="009A1C68" w:rsidP="009A1C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C68" w:rsidRDefault="009A1C68">
    <w:pPr>
      <w:pStyle w:val="a3"/>
      <w:framePr w:wrap="around" w:vAnchor="text" w:hAnchor="margin" w:xAlign="outside" w:y="1"/>
    </w:pPr>
    <w:r>
      <w:rPr>
        <w:rStyle w:val="a6"/>
      </w:rPr>
      <w:fldChar w:fldCharType="begin"/>
    </w:r>
    <w:r w:rsidR="009509AB">
      <w:rPr>
        <w:rStyle w:val="a6"/>
      </w:rPr>
      <w:instrText>Page</w:instrText>
    </w:r>
    <w:r>
      <w:rPr>
        <w:rStyle w:val="a6"/>
      </w:rPr>
      <w:fldChar w:fldCharType="separate"/>
    </w:r>
    <w:r w:rsidR="009509AB">
      <w:rPr>
        <w:rStyle w:val="a6"/>
      </w:rPr>
      <w:t>- 1 -</w:t>
    </w:r>
    <w:r>
      <w:rPr>
        <w:rStyle w:val="a6"/>
      </w:rPr>
      <w:fldChar w:fldCharType="end"/>
    </w:r>
  </w:p>
  <w:p w:rsidR="009A1C68" w:rsidRDefault="009A1C68">
    <w:pPr>
      <w:pStyle w:val="a3"/>
      <w:framePr w:wrap="around" w:vAnchor="text" w:hAnchor="margin" w:xAlign="outside" w:y="1"/>
      <w:ind w:right="360" w:firstLine="360"/>
      <w:rPr>
        <w:rStyle w:val="a6"/>
      </w:rPr>
    </w:pPr>
    <w:r>
      <w:fldChar w:fldCharType="begin"/>
    </w:r>
    <w:r w:rsidR="009509AB">
      <w:rPr>
        <w:rStyle w:val="a6"/>
      </w:rPr>
      <w:instrText xml:space="preserve">PAGE  </w:instrText>
    </w:r>
    <w:r>
      <w:fldChar w:fldCharType="separate"/>
    </w:r>
    <w:r w:rsidR="009509AB">
      <w:t xml:space="preserve"> </w:t>
    </w:r>
    <w:r>
      <w:fldChar w:fldCharType="end"/>
    </w:r>
  </w:p>
  <w:p w:rsidR="009A1C68" w:rsidRDefault="009A1C68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C68" w:rsidRDefault="009A1C68">
    <w:pPr>
      <w:pStyle w:val="a3"/>
      <w:framePr w:wrap="around" w:vAnchor="text" w:hAnchor="margin" w:xAlign="outside" w:y="1"/>
      <w:rPr>
        <w:sz w:val="28"/>
        <w:szCs w:val="28"/>
      </w:rPr>
    </w:pPr>
    <w:r>
      <w:rPr>
        <w:rStyle w:val="a6"/>
        <w:sz w:val="28"/>
        <w:szCs w:val="28"/>
      </w:rPr>
      <w:fldChar w:fldCharType="begin"/>
    </w:r>
    <w:r w:rsidR="009509AB">
      <w:rPr>
        <w:rStyle w:val="a6"/>
        <w:sz w:val="28"/>
        <w:szCs w:val="28"/>
      </w:rPr>
      <w:instrText>Page</w:instrText>
    </w:r>
    <w:r>
      <w:rPr>
        <w:rStyle w:val="a6"/>
        <w:sz w:val="28"/>
        <w:szCs w:val="28"/>
      </w:rPr>
      <w:fldChar w:fldCharType="separate"/>
    </w:r>
    <w:r w:rsidR="009509AB">
      <w:rPr>
        <w:rStyle w:val="a6"/>
        <w:noProof/>
        <w:sz w:val="28"/>
        <w:szCs w:val="28"/>
      </w:rPr>
      <w:t>- 2 -</w:t>
    </w:r>
    <w:r>
      <w:rPr>
        <w:rStyle w:val="a6"/>
        <w:sz w:val="28"/>
        <w:szCs w:val="28"/>
      </w:rPr>
      <w:fldChar w:fldCharType="end"/>
    </w:r>
  </w:p>
  <w:p w:rsidR="009A1C68" w:rsidRDefault="009A1C68">
    <w:pPr>
      <w:pStyle w:val="a3"/>
      <w:ind w:right="360" w:firstLine="360"/>
      <w:rPr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1C68" w:rsidRDefault="009A1C68" w:rsidP="009A1C68">
      <w:r>
        <w:separator/>
      </w:r>
    </w:p>
  </w:footnote>
  <w:footnote w:type="continuationSeparator" w:id="0">
    <w:p w:rsidR="009A1C68" w:rsidRDefault="009A1C68" w:rsidP="009A1C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C68" w:rsidRDefault="009A1C68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9830AF"/>
    <w:multiLevelType w:val="multilevel"/>
    <w:tmpl w:val="4C9830AF"/>
    <w:lvl w:ilvl="0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5" w:hanging="420"/>
      </w:pPr>
    </w:lvl>
    <w:lvl w:ilvl="2">
      <w:start w:val="1"/>
      <w:numFmt w:val="lowerRoman"/>
      <w:lvlText w:val="%3."/>
      <w:lvlJc w:val="right"/>
      <w:pPr>
        <w:ind w:left="1905" w:hanging="420"/>
      </w:pPr>
    </w:lvl>
    <w:lvl w:ilvl="3">
      <w:start w:val="1"/>
      <w:numFmt w:val="decimal"/>
      <w:lvlText w:val="%4."/>
      <w:lvlJc w:val="left"/>
      <w:pPr>
        <w:ind w:left="2325" w:hanging="420"/>
      </w:pPr>
    </w:lvl>
    <w:lvl w:ilvl="4">
      <w:start w:val="1"/>
      <w:numFmt w:val="lowerLetter"/>
      <w:lvlText w:val="%5)"/>
      <w:lvlJc w:val="left"/>
      <w:pPr>
        <w:ind w:left="2745" w:hanging="420"/>
      </w:pPr>
    </w:lvl>
    <w:lvl w:ilvl="5">
      <w:start w:val="1"/>
      <w:numFmt w:val="lowerRoman"/>
      <w:lvlText w:val="%6."/>
      <w:lvlJc w:val="right"/>
      <w:pPr>
        <w:ind w:left="3165" w:hanging="420"/>
      </w:pPr>
    </w:lvl>
    <w:lvl w:ilvl="6">
      <w:start w:val="1"/>
      <w:numFmt w:val="decimal"/>
      <w:lvlText w:val="%7."/>
      <w:lvlJc w:val="left"/>
      <w:pPr>
        <w:ind w:left="3585" w:hanging="420"/>
      </w:pPr>
    </w:lvl>
    <w:lvl w:ilvl="7">
      <w:start w:val="1"/>
      <w:numFmt w:val="lowerLetter"/>
      <w:lvlText w:val="%8)"/>
      <w:lvlJc w:val="left"/>
      <w:pPr>
        <w:ind w:left="4005" w:hanging="420"/>
      </w:pPr>
    </w:lvl>
    <w:lvl w:ilvl="8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forms" w:enforcement="1" w:cryptProviderType="rsaFull" w:cryptAlgorithmClass="hash" w:cryptAlgorithmType="typeAny" w:cryptAlgorithmSid="4" w:cryptSpinCount="50000" w:hash="qgKQluWxO940m8NcLlTEHc1cRpM=" w:salt="1i3y3w343K7Wt/6Uukdoiw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5179"/>
    <w:rsid w:val="00043485"/>
    <w:rsid w:val="000F643D"/>
    <w:rsid w:val="00101C51"/>
    <w:rsid w:val="001909C7"/>
    <w:rsid w:val="00194312"/>
    <w:rsid w:val="001A5179"/>
    <w:rsid w:val="00250C00"/>
    <w:rsid w:val="00253E0C"/>
    <w:rsid w:val="003059FF"/>
    <w:rsid w:val="00404E02"/>
    <w:rsid w:val="004C4F7B"/>
    <w:rsid w:val="004E57C0"/>
    <w:rsid w:val="00505C06"/>
    <w:rsid w:val="00513381"/>
    <w:rsid w:val="00552297"/>
    <w:rsid w:val="005B418F"/>
    <w:rsid w:val="006862D2"/>
    <w:rsid w:val="00731C7F"/>
    <w:rsid w:val="00742F75"/>
    <w:rsid w:val="007502F3"/>
    <w:rsid w:val="007573BD"/>
    <w:rsid w:val="007B5CAF"/>
    <w:rsid w:val="00833375"/>
    <w:rsid w:val="009509AB"/>
    <w:rsid w:val="009A1C68"/>
    <w:rsid w:val="009B5DCC"/>
    <w:rsid w:val="00A0551A"/>
    <w:rsid w:val="00A06F18"/>
    <w:rsid w:val="00A47EA0"/>
    <w:rsid w:val="00A923A5"/>
    <w:rsid w:val="00A942E3"/>
    <w:rsid w:val="00AA7407"/>
    <w:rsid w:val="00AC4948"/>
    <w:rsid w:val="00B70072"/>
    <w:rsid w:val="00B73E38"/>
    <w:rsid w:val="00BF6CC8"/>
    <w:rsid w:val="00C02FCC"/>
    <w:rsid w:val="00C03D31"/>
    <w:rsid w:val="00C15079"/>
    <w:rsid w:val="00C6701F"/>
    <w:rsid w:val="00D83D13"/>
    <w:rsid w:val="00DA30F3"/>
    <w:rsid w:val="00DD5BB3"/>
    <w:rsid w:val="00F165C2"/>
    <w:rsid w:val="00F3103D"/>
    <w:rsid w:val="00F33A9E"/>
    <w:rsid w:val="00F721D6"/>
    <w:rsid w:val="00F80353"/>
    <w:rsid w:val="00FC2F11"/>
    <w:rsid w:val="094A328F"/>
    <w:rsid w:val="18BA2BEA"/>
    <w:rsid w:val="28994707"/>
    <w:rsid w:val="3B2C585E"/>
    <w:rsid w:val="40F724FD"/>
    <w:rsid w:val="428D69BE"/>
    <w:rsid w:val="4E0B2406"/>
    <w:rsid w:val="6D1F70DB"/>
    <w:rsid w:val="7AB762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 w:uiPriority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1C68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rsid w:val="009A1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nhideWhenUsed/>
    <w:rsid w:val="009A1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sid w:val="009A1C68"/>
    <w:rPr>
      <w:b/>
      <w:bCs/>
    </w:rPr>
  </w:style>
  <w:style w:type="character" w:styleId="a6">
    <w:name w:val="page number"/>
    <w:basedOn w:val="a0"/>
    <w:rsid w:val="009A1C68"/>
    <w:rPr>
      <w:rFonts w:ascii="Times New Roman" w:eastAsia="宋体" w:hAnsi="Times New Roman" w:cs="Times New Roman"/>
      <w:lang w:bidi="ar-SA"/>
    </w:rPr>
  </w:style>
  <w:style w:type="character" w:customStyle="1" w:styleId="Char0">
    <w:name w:val="页眉 Char"/>
    <w:basedOn w:val="a0"/>
    <w:link w:val="a4"/>
    <w:uiPriority w:val="99"/>
    <w:semiHidden/>
    <w:qFormat/>
    <w:rsid w:val="009A1C68"/>
    <w:rPr>
      <w:rFonts w:ascii="Times New Roman" w:eastAsia="宋体" w:hAnsi="Times New Roman"/>
      <w:color w:val="000000"/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9A1C68"/>
    <w:rPr>
      <w:rFonts w:ascii="Times New Roman" w:eastAsia="宋体" w:hAnsi="Times New Roman"/>
      <w:color w:val="000000"/>
      <w:kern w:val="0"/>
      <w:sz w:val="18"/>
      <w:szCs w:val="18"/>
    </w:rPr>
  </w:style>
  <w:style w:type="paragraph" w:styleId="a7">
    <w:name w:val="List Paragraph"/>
    <w:basedOn w:val="a"/>
    <w:uiPriority w:val="34"/>
    <w:qFormat/>
    <w:rsid w:val="009A1C6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133</Words>
  <Characters>759</Characters>
  <Application>Microsoft Office Word</Application>
  <DocSecurity>4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wgli</dc:creator>
  <cp:lastModifiedBy>FtpDown</cp:lastModifiedBy>
  <cp:revision>2</cp:revision>
  <cp:lastPrinted>2018-07-05T03:06:00Z</cp:lastPrinted>
  <dcterms:created xsi:type="dcterms:W3CDTF">2018-07-06T10:38:00Z</dcterms:created>
  <dcterms:modified xsi:type="dcterms:W3CDTF">2018-07-06T10:38:00Z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